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73E0C" w:rsidRDefault="00350F04" w:rsidP="00813C43">
      <w:pPr>
        <w:pStyle w:val="Naslov1"/>
        <w:spacing w:line="260" w:lineRule="exact"/>
        <w:ind w:left="432" w:hanging="432"/>
        <w:rPr>
          <w:b w:val="0"/>
          <w:color w:val="000000" w:themeColor="text1"/>
        </w:rPr>
      </w:pPr>
      <w:r w:rsidRPr="00873E0C">
        <w:rPr>
          <w:rStyle w:val="Razpisnaslog1Znak"/>
          <w:b/>
          <w:color w:val="000000" w:themeColor="text1"/>
        </w:rPr>
        <w:t>OPIS PREDMETA JAVNEGA NAROČILA IN ZAHTEVE NAROČNIKA</w:t>
      </w:r>
    </w:p>
    <w:p w14:paraId="1264268A" w14:textId="0C54884A" w:rsidR="00350F04" w:rsidRPr="00873E0C" w:rsidRDefault="00350F04" w:rsidP="00591435">
      <w:pPr>
        <w:pStyle w:val="Naslov2"/>
        <w:numPr>
          <w:ilvl w:val="0"/>
          <w:numId w:val="3"/>
        </w:numPr>
        <w:ind w:left="284" w:hanging="284"/>
        <w:rPr>
          <w:color w:val="000000" w:themeColor="text1"/>
          <w:sz w:val="20"/>
          <w:szCs w:val="20"/>
        </w:rPr>
      </w:pPr>
      <w:bookmarkStart w:id="0" w:name="_Toc60984872"/>
      <w:r w:rsidRPr="00873E0C">
        <w:rPr>
          <w:color w:val="000000" w:themeColor="text1"/>
          <w:sz w:val="20"/>
          <w:szCs w:val="20"/>
        </w:rPr>
        <w:t>PREDMET JAVNEGA NAROČILA</w:t>
      </w:r>
      <w:bookmarkEnd w:id="0"/>
    </w:p>
    <w:p w14:paraId="2727451D" w14:textId="77777777" w:rsidR="00350F04" w:rsidRPr="00873E0C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2123C55" w14:textId="17066DF1" w:rsidR="00BE313E" w:rsidRPr="00873E0C" w:rsidRDefault="00733668" w:rsidP="00BE31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snapToGrid w:val="0"/>
          <w:color w:val="000000" w:themeColor="text1"/>
          <w:sz w:val="20"/>
          <w:szCs w:val="20"/>
        </w:rPr>
        <w:t>Predmet javnega naročila je</w:t>
      </w: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 izvedba sanacije strelišča v PA Tacen</w:t>
      </w:r>
      <w:r w:rsidR="001E181F">
        <w:rPr>
          <w:rFonts w:ascii="Arial" w:hAnsi="Arial" w:cs="Arial"/>
          <w:sz w:val="20"/>
          <w:szCs w:val="20"/>
        </w:rPr>
        <w:t xml:space="preserve">, pri kateri se upoštevajo </w:t>
      </w:r>
      <w:proofErr w:type="spellStart"/>
      <w:r w:rsidR="001E181F">
        <w:rPr>
          <w:rFonts w:ascii="Arial" w:hAnsi="Arial" w:cs="Arial"/>
          <w:sz w:val="20"/>
          <w:szCs w:val="20"/>
        </w:rPr>
        <w:t>okoljski</w:t>
      </w:r>
      <w:proofErr w:type="spellEnd"/>
      <w:r w:rsidR="001E181F">
        <w:rPr>
          <w:rFonts w:ascii="Arial" w:hAnsi="Arial" w:cs="Arial"/>
          <w:sz w:val="20"/>
          <w:szCs w:val="20"/>
        </w:rPr>
        <w:t xml:space="preserve"> vidiki</w:t>
      </w:r>
      <w:r w:rsidR="001E181F" w:rsidRPr="00873E0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(v nadaljevanju: izvedba del), ki vključuje izvedbo gradbeno-obrtniških in inštalacijskih del ter dobavo opreme za sanacijo obstoječega notranjega strelišča v večnamenskem objektu »telovadnica« v Tacnu. </w:t>
      </w:r>
    </w:p>
    <w:p w14:paraId="21ADABCD" w14:textId="77777777" w:rsidR="00733668" w:rsidRPr="00873E0C" w:rsidRDefault="00733668" w:rsidP="00BE31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49E546" w14:textId="0280C90D" w:rsidR="00BE313E" w:rsidRPr="00873E0C" w:rsidRDefault="00BE313E" w:rsidP="00BE31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Z izvedbo del se bo saniralo slabo stanje objekta, zamenjala se bo zastarela tehnološka oprema, izboljšala požarna varnost objekta ter odpravila pomanjkljivost glede komunikacij v objektu ter instalacijske opremljenosti objekta. </w:t>
      </w:r>
    </w:p>
    <w:p w14:paraId="50B63E8C" w14:textId="0C3F8CF4" w:rsidR="00BE313E" w:rsidRPr="00873E0C" w:rsidRDefault="00BE313E" w:rsidP="00BE31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0F14CC" w14:textId="2C398863" w:rsidR="00BE313E" w:rsidRPr="00873E0C" w:rsidRDefault="00BE313E" w:rsidP="00BE31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Prostori obstoječega strelišča se nahajajo v kletni etaži večnamenskega objekta. Vhod v klet je preko pokritega zunanjega stopnišča in je ločen od vhoda v gornjo etažo. Do zunanjega stopnišča, ki vodi v kletne prostore je možen dovoz z lažjim kombiniranimi vozili. Ni dvigala. </w:t>
      </w:r>
    </w:p>
    <w:p w14:paraId="4FDA9BBE" w14:textId="0A1AE867" w:rsidR="00BE313E" w:rsidRPr="00873E0C" w:rsidRDefault="00BE313E" w:rsidP="00BE31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52748F" w14:textId="3B50FE3C" w:rsidR="00D3563B" w:rsidRPr="00873E0C" w:rsidRDefault="00D3563B" w:rsidP="00BE31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Objekt oz. izvedba del se izvaja na naslovu </w:t>
      </w:r>
      <w:proofErr w:type="spellStart"/>
      <w:r w:rsidRPr="00873E0C">
        <w:rPr>
          <w:rFonts w:ascii="Arial" w:hAnsi="Arial" w:cs="Arial"/>
          <w:color w:val="000000" w:themeColor="text1"/>
          <w:sz w:val="20"/>
          <w:szCs w:val="20"/>
        </w:rPr>
        <w:t>Rocenska</w:t>
      </w:r>
      <w:proofErr w:type="spellEnd"/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 ulica 56, 1211 Ljubljana Šmartno. </w:t>
      </w:r>
    </w:p>
    <w:p w14:paraId="2D361FA9" w14:textId="77777777" w:rsidR="00D3563B" w:rsidRPr="00873E0C" w:rsidRDefault="00D3563B" w:rsidP="00BE31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2AF99A" w14:textId="336E1482" w:rsidR="00BE313E" w:rsidRPr="00873E0C" w:rsidRDefault="00BE313E" w:rsidP="00591435">
      <w:pPr>
        <w:pStyle w:val="Naslov2"/>
        <w:numPr>
          <w:ilvl w:val="0"/>
          <w:numId w:val="3"/>
        </w:numPr>
        <w:ind w:left="284" w:hanging="284"/>
        <w:rPr>
          <w:color w:val="000000" w:themeColor="text1"/>
          <w:sz w:val="20"/>
          <w:szCs w:val="20"/>
        </w:rPr>
      </w:pPr>
      <w:r w:rsidRPr="00873E0C">
        <w:rPr>
          <w:color w:val="000000" w:themeColor="text1"/>
          <w:sz w:val="20"/>
          <w:szCs w:val="20"/>
        </w:rPr>
        <w:t xml:space="preserve">OPIS DEL </w:t>
      </w:r>
    </w:p>
    <w:p w14:paraId="56BC42EA" w14:textId="77777777" w:rsidR="004D0C5D" w:rsidRPr="00873E0C" w:rsidRDefault="004D0C5D" w:rsidP="004D0C5D">
      <w:pPr>
        <w:spacing w:line="260" w:lineRule="exact"/>
        <w:rPr>
          <w:rFonts w:cs="Arial"/>
          <w:color w:val="000000" w:themeColor="text1"/>
          <w:szCs w:val="20"/>
        </w:rPr>
      </w:pPr>
      <w:bookmarkStart w:id="1" w:name="_Toc60984873"/>
    </w:p>
    <w:p w14:paraId="4F039342" w14:textId="77777777" w:rsidR="00F851E4" w:rsidRPr="00873E0C" w:rsidRDefault="00F851E4" w:rsidP="00F851E4">
      <w:pPr>
        <w:tabs>
          <w:tab w:val="num" w:pos="3479"/>
        </w:tabs>
        <w:spacing w:line="260" w:lineRule="exact"/>
        <w:jc w:val="both"/>
        <w:rPr>
          <w:rFonts w:ascii="Helv" w:hAnsi="Helv" w:cs="Helv"/>
          <w:bCs/>
          <w:iCs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Dela se bodo izvajala na podlagi projektne dokumentacije Projekt za izvedbo (PZI), 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ki ga je </w:t>
      </w:r>
      <w:r w:rsidRPr="00873E0C">
        <w:rPr>
          <w:rFonts w:ascii="Helv" w:hAnsi="Helv" w:cs="Helv"/>
          <w:color w:val="000000" w:themeColor="text1"/>
          <w:sz w:val="20"/>
          <w:szCs w:val="20"/>
        </w:rPr>
        <w:t>izdelalo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 podjetje </w:t>
      </w:r>
      <w:r w:rsidRPr="00873E0C">
        <w:rPr>
          <w:rFonts w:ascii="Helv" w:hAnsi="Helv" w:cs="Helv"/>
          <w:bCs/>
          <w:iCs/>
          <w:color w:val="000000" w:themeColor="text1"/>
          <w:sz w:val="20"/>
          <w:szCs w:val="20"/>
        </w:rPr>
        <w:t xml:space="preserve">Urh arhitekti </w:t>
      </w:r>
      <w:proofErr w:type="spellStart"/>
      <w:r w:rsidRPr="00873E0C">
        <w:rPr>
          <w:rFonts w:ascii="Helv" w:hAnsi="Helv" w:cs="Helv"/>
          <w:bCs/>
          <w:iCs/>
          <w:color w:val="000000" w:themeColor="text1"/>
          <w:sz w:val="20"/>
          <w:szCs w:val="20"/>
        </w:rPr>
        <w:t>d.o.o</w:t>
      </w:r>
      <w:proofErr w:type="spellEnd"/>
      <w:r w:rsidRPr="00873E0C">
        <w:rPr>
          <w:rFonts w:ascii="Helv" w:hAnsi="Helv" w:cs="Helv"/>
          <w:bCs/>
          <w:iCs/>
          <w:color w:val="000000" w:themeColor="text1"/>
          <w:sz w:val="20"/>
          <w:szCs w:val="20"/>
        </w:rPr>
        <w:t xml:space="preserve">., </w:t>
      </w:r>
      <w:proofErr w:type="spellStart"/>
      <w:r w:rsidRPr="00873E0C">
        <w:rPr>
          <w:rFonts w:ascii="Helv" w:hAnsi="Helv" w:cs="Helv"/>
          <w:bCs/>
          <w:iCs/>
          <w:color w:val="000000" w:themeColor="text1"/>
          <w:sz w:val="20"/>
          <w:szCs w:val="20"/>
        </w:rPr>
        <w:t>Eipprova</w:t>
      </w:r>
      <w:proofErr w:type="spellEnd"/>
      <w:r w:rsidRPr="00873E0C">
        <w:rPr>
          <w:rFonts w:ascii="Helv" w:hAnsi="Helv" w:cs="Helv"/>
          <w:bCs/>
          <w:iCs/>
          <w:color w:val="000000" w:themeColor="text1"/>
          <w:sz w:val="20"/>
          <w:szCs w:val="20"/>
        </w:rPr>
        <w:t xml:space="preserve"> ulica 9a, 1000 Ljubljana</w:t>
      </w:r>
      <w:r w:rsidRPr="00873E0C">
        <w:rPr>
          <w:rFonts w:ascii="Helv" w:hAnsi="Helv" w:cs="Helv"/>
          <w:color w:val="000000" w:themeColor="text1"/>
          <w:sz w:val="20"/>
          <w:szCs w:val="20"/>
        </w:rPr>
        <w:t xml:space="preserve">, 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pod številko projekta »</w:t>
      </w:r>
      <w:r w:rsidRPr="00873E0C">
        <w:rPr>
          <w:rFonts w:ascii="Helv" w:hAnsi="Helv" w:cs="Helv"/>
          <w:bCs/>
          <w:iCs/>
          <w:color w:val="000000" w:themeColor="text1"/>
          <w:sz w:val="20"/>
          <w:szCs w:val="20"/>
        </w:rPr>
        <w:t>MNZ TACEN/STRELIŠČE/2017«</w:t>
      </w:r>
      <w:r w:rsidRPr="00873E0C">
        <w:rPr>
          <w:rFonts w:ascii="Helv" w:hAnsi="Helv" w:cs="Helv"/>
          <w:color w:val="000000" w:themeColor="text1"/>
          <w:sz w:val="20"/>
          <w:szCs w:val="20"/>
        </w:rPr>
        <w:t xml:space="preserve">, z datumom </w:t>
      </w:r>
      <w:r w:rsidRPr="00873E0C">
        <w:rPr>
          <w:rFonts w:ascii="Helv" w:hAnsi="Helv" w:cs="Helv"/>
          <w:bCs/>
          <w:iCs/>
          <w:color w:val="000000" w:themeColor="text1"/>
          <w:sz w:val="20"/>
          <w:szCs w:val="20"/>
        </w:rPr>
        <w:t xml:space="preserve">JANUAR 2019 </w:t>
      </w:r>
      <w:r w:rsidRPr="00873E0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in 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gradbenim dovoljenjem, ki ga je pod številko 35105-16/2018/6 (TŠ, HČ), dne 8.5.2018 izdalo Ministrstvo za okolje in prostor</w:t>
      </w:r>
      <w:r w:rsidRPr="00873E0C">
        <w:rPr>
          <w:rFonts w:ascii="Helv" w:hAnsi="Helv" w:cs="Helv"/>
          <w:bCs/>
          <w:iCs/>
          <w:color w:val="000000" w:themeColor="text1"/>
          <w:sz w:val="20"/>
          <w:szCs w:val="20"/>
        </w:rPr>
        <w:t>.</w:t>
      </w:r>
    </w:p>
    <w:p w14:paraId="4FD54EF5" w14:textId="77777777" w:rsidR="00F851E4" w:rsidRPr="00873E0C" w:rsidRDefault="00F851E4" w:rsidP="00F851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9FB646F" w14:textId="23B77377" w:rsidR="00F851E4" w:rsidRPr="00873E0C" w:rsidRDefault="00F851E4" w:rsidP="00F851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Skladno z Uredbo o razvrščanju objektov glede na zahtevnost gradnje je predmet gradnje manj zahteven objekt. </w:t>
      </w:r>
    </w:p>
    <w:p w14:paraId="1B8895F0" w14:textId="1B365471" w:rsidR="00D363CE" w:rsidRPr="00873E0C" w:rsidRDefault="00D363CE" w:rsidP="00D363C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AD4517" w14:textId="798EA3C0" w:rsidR="00D363CE" w:rsidRPr="00873E0C" w:rsidRDefault="00D363CE" w:rsidP="00D363CE">
      <w:pPr>
        <w:spacing w:line="260" w:lineRule="exact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V kletni etaži obstoječega objekta na območju PA Tacen je notranje strelišče, ki je skupaj s spremljajočimi pros</w:t>
      </w:r>
      <w:r w:rsidR="000C6548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tori predmet celovite sanacije. 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Sanacija zajema gradbeno obrtniška dela, elektroinštalacijska dela, strojno inštalacijska dela, vključno s celovito prenovo toplotne podpostaje ter dobavo in montažo pohištvene in tehnične opreme strelišča.</w:t>
      </w:r>
    </w:p>
    <w:p w14:paraId="4C402AFE" w14:textId="77777777" w:rsidR="00D363CE" w:rsidRPr="00873E0C" w:rsidRDefault="00D363CE" w:rsidP="00D363CE">
      <w:pPr>
        <w:spacing w:line="240" w:lineRule="auto"/>
        <w:ind w:left="40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4BE2F7C" w14:textId="77777777" w:rsidR="00D363CE" w:rsidRPr="00873E0C" w:rsidRDefault="00D363CE" w:rsidP="00D363CE">
      <w:pPr>
        <w:spacing w:line="260" w:lineRule="exact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Dela obsegajo:</w:t>
      </w:r>
    </w:p>
    <w:p w14:paraId="1F309765" w14:textId="7ABCAF5D" w:rsidR="00D363CE" w:rsidRPr="00873E0C" w:rsidRDefault="00D363CE" w:rsidP="00D363CE">
      <w:pPr>
        <w:spacing w:line="260" w:lineRule="exact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u w:val="single"/>
          <w:lang w:eastAsia="en-US"/>
        </w:rPr>
        <w:t>Del 1:</w:t>
      </w:r>
      <w:r w:rsidR="000C6548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 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Sanacija obstoječega strelišča 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v kletni etaži obstoječega objekta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, ki zajema predvsem:</w:t>
      </w:r>
    </w:p>
    <w:p w14:paraId="262CAE06" w14:textId="5BC15976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Pištolsko strelišče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="000C6548"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 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≈ 370 m</w:t>
      </w:r>
      <w:r w:rsidRPr="00873E0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1B1CD5BA" w14:textId="77777777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Prostor za spremljanje izvajanja streljanja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  <w:t xml:space="preserve">  ≈ 30 m</w:t>
      </w:r>
      <w:r w:rsidRPr="00873E0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3C40073A" w14:textId="77777777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Prostor za pripravo na streljanje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  <w:t xml:space="preserve">  ≈ 20 m</w:t>
      </w:r>
      <w:r w:rsidRPr="00873E0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7F6220EC" w14:textId="35AF7DA0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Prostori za začasno hrambo ter čiščenje orožja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="000C6548"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 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≈ 20 m</w:t>
      </w:r>
      <w:r w:rsidRPr="00873E0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7295EA4D" w14:textId="31582368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Video strelišče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="000C6548"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 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≈ 100 m</w:t>
      </w:r>
      <w:r w:rsidRPr="00873E0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7C4A93D0" w14:textId="77777777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Toplotno postajo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  <w:t xml:space="preserve">  ≈ 30 m</w:t>
      </w:r>
      <w:r w:rsidRPr="00873E0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54159EE7" w14:textId="77777777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proofErr w:type="spellStart"/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Klimat</w:t>
      </w:r>
      <w:proofErr w:type="spellEnd"/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agregat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  <w:t xml:space="preserve">  ≈ 20 m</w:t>
      </w:r>
      <w:r w:rsidRPr="00873E0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5C7DE5FF" w14:textId="11EC7196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Hodniki, sanitarije, skladiščni prostori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="000C6548"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 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≈ 180 m</w:t>
      </w:r>
      <w:r w:rsidRPr="00873E0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64ED5EEC" w14:textId="06FEC517" w:rsidR="00D363CE" w:rsidRPr="00873E0C" w:rsidRDefault="00D363CE" w:rsidP="00591435">
      <w:pPr>
        <w:numPr>
          <w:ilvl w:val="0"/>
          <w:numId w:val="4"/>
        </w:numPr>
        <w:tabs>
          <w:tab w:val="num" w:pos="2280"/>
        </w:tabs>
        <w:spacing w:line="260" w:lineRule="exact"/>
        <w:ind w:left="2280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 xml:space="preserve">SKUPAJ cca </w:t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ab/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ab/>
      </w:r>
      <w:r w:rsidR="000C6548"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 xml:space="preserve">  </w:t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≈ 770 m</w:t>
      </w:r>
      <w:r w:rsidRPr="00873E0C">
        <w:rPr>
          <w:rFonts w:ascii="Arial" w:hAnsi="Arial" w:cs="Arial"/>
          <w:b/>
          <w:color w:val="000000" w:themeColor="text1"/>
          <w:sz w:val="20"/>
          <w:szCs w:val="20"/>
          <w:vertAlign w:val="superscript"/>
          <w:lang w:eastAsia="en-US"/>
        </w:rPr>
        <w:t>2</w:t>
      </w:r>
    </w:p>
    <w:p w14:paraId="015F642C" w14:textId="2FDD10EB" w:rsidR="00D363CE" w:rsidRPr="00873E0C" w:rsidRDefault="000C6548" w:rsidP="000C6548">
      <w:pPr>
        <w:tabs>
          <w:tab w:val="left" w:pos="1920"/>
        </w:tabs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Ta del se izvaja kot investicijsko vzdrževanje obstoječega objekta.</w:t>
      </w:r>
    </w:p>
    <w:p w14:paraId="486EA175" w14:textId="77777777" w:rsidR="000C6548" w:rsidRPr="00873E0C" w:rsidRDefault="000C6548" w:rsidP="00D363CE">
      <w:pPr>
        <w:tabs>
          <w:tab w:val="left" w:pos="1920"/>
        </w:tabs>
        <w:spacing w:line="240" w:lineRule="auto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</w:p>
    <w:p w14:paraId="439296B2" w14:textId="7303D55A" w:rsidR="00D363CE" w:rsidRPr="00873E0C" w:rsidRDefault="00D363CE" w:rsidP="00D363CE">
      <w:pPr>
        <w:tabs>
          <w:tab w:val="left" w:pos="1920"/>
        </w:tabs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u w:val="single"/>
          <w:lang w:eastAsia="en-US"/>
        </w:rPr>
        <w:t>Del</w:t>
      </w:r>
      <w:r w:rsidR="000C6548" w:rsidRPr="00873E0C">
        <w:rPr>
          <w:rFonts w:ascii="Arial" w:hAnsi="Arial" w:cs="Arial"/>
          <w:noProof/>
          <w:color w:val="000000" w:themeColor="text1"/>
          <w:sz w:val="20"/>
          <w:szCs w:val="20"/>
          <w:u w:val="single"/>
          <w:lang w:eastAsia="en-US"/>
        </w:rPr>
        <w:t xml:space="preserve"> 2:</w:t>
      </w:r>
      <w:r w:rsidR="000C6548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 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Gradnja objekta za tovorno dvigalo in požarno stopnišče, ki se gradi kot aneks h obstoječemu objektu. Gradnja obsega v dve etaži (klet in pritličje). Tlorisna površina etaže je </w:t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≈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873E0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50 m</w:t>
      </w:r>
      <w:r w:rsidRPr="00873E0C">
        <w:rPr>
          <w:rFonts w:ascii="Arial" w:hAnsi="Arial" w:cs="Arial"/>
          <w:b/>
          <w:color w:val="000000" w:themeColor="text1"/>
          <w:sz w:val="20"/>
          <w:szCs w:val="20"/>
          <w:vertAlign w:val="superscript"/>
          <w:lang w:eastAsia="en-US"/>
        </w:rPr>
        <w:t>2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AB7AD65" w14:textId="6EF060BD" w:rsidR="00D363CE" w:rsidRPr="00873E0C" w:rsidRDefault="000C6548" w:rsidP="000C6548">
      <w:pPr>
        <w:spacing w:line="260" w:lineRule="exact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Ta del </w:t>
      </w:r>
      <w:r w:rsidR="00D363CE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obsega prizidavo h obstoječemu objektu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, za katerega je pridobljeno </w:t>
      </w:r>
      <w:r w:rsidR="00D363CE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gradbeno dovoljenje, številk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a</w:t>
      </w:r>
      <w:r w:rsidR="00D363CE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 35105-16/2018/6 (TŠ, HČ), dne 8.5.2018 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izdano s strani</w:t>
      </w:r>
      <w:r w:rsidR="00D363CE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 Ministrstv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a</w:t>
      </w:r>
      <w:r w:rsidR="00D363CE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 za okolje in prostor. </w:t>
      </w:r>
    </w:p>
    <w:p w14:paraId="2AAEC4FD" w14:textId="77777777" w:rsidR="00D3563B" w:rsidRPr="00873E0C" w:rsidRDefault="00D3563B" w:rsidP="00D3563B">
      <w:pPr>
        <w:spacing w:line="260" w:lineRule="exact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</w:p>
    <w:p w14:paraId="6CE026E7" w14:textId="11918702" w:rsidR="00D363CE" w:rsidRPr="00873E0C" w:rsidRDefault="00D363CE" w:rsidP="00D356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lastRenderedPageBreak/>
        <w:t>Oba dela se izvajata sočasno.</w:t>
      </w:r>
      <w:r w:rsidR="00D3563B"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 </w:t>
      </w: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Pred pričetkom gradnje je potrebno zavarovati gradbišče z ustreznimi zaščitnimi ograjami, signalizacijo in ostalim, kot je navedeno v predpisih o varstvu pri gradbenem delu. Zavarovanje je treba postaviti na mestih, kjer se vrši promet pešcev, kolesarjev in motornih vozil ter povsod, kjer je možen nenadzorovan dostop.</w:t>
      </w:r>
    </w:p>
    <w:p w14:paraId="6E415D95" w14:textId="77777777" w:rsidR="00D363CE" w:rsidRPr="00873E0C" w:rsidRDefault="00D363CE" w:rsidP="00D363CE">
      <w:pPr>
        <w:tabs>
          <w:tab w:val="left" w:pos="4600"/>
        </w:tabs>
        <w:spacing w:line="260" w:lineRule="exact"/>
        <w:ind w:left="360"/>
        <w:jc w:val="both"/>
        <w:rPr>
          <w:rFonts w:ascii="Arial (W1)" w:hAnsi="Arial (W1)" w:cs="Arial"/>
          <w:color w:val="000000" w:themeColor="text1"/>
          <w:sz w:val="20"/>
          <w:szCs w:val="20"/>
          <w:u w:val="single"/>
          <w:lang w:eastAsia="en-US"/>
        </w:rPr>
      </w:pPr>
    </w:p>
    <w:p w14:paraId="4B539A12" w14:textId="77777777" w:rsidR="00D3563B" w:rsidRPr="00873E0C" w:rsidRDefault="00D363CE" w:rsidP="00D3563B">
      <w:pPr>
        <w:tabs>
          <w:tab w:val="left" w:pos="4600"/>
        </w:tabs>
        <w:spacing w:line="260" w:lineRule="exact"/>
        <w:jc w:val="both"/>
        <w:rPr>
          <w:rFonts w:ascii="Arial (W1)" w:hAnsi="Arial (W1)" w:cs="Arial"/>
          <w:color w:val="000000" w:themeColor="text1"/>
          <w:sz w:val="20"/>
          <w:szCs w:val="20"/>
          <w:u w:val="single"/>
          <w:lang w:eastAsia="en-US"/>
        </w:rPr>
      </w:pPr>
      <w:r w:rsidRPr="00873E0C">
        <w:rPr>
          <w:rFonts w:ascii="Arial (W1)" w:hAnsi="Arial (W1)" w:cs="Arial"/>
          <w:color w:val="000000" w:themeColor="text1"/>
          <w:sz w:val="20"/>
          <w:szCs w:val="20"/>
          <w:u w:val="single"/>
          <w:lang w:eastAsia="en-US"/>
        </w:rPr>
        <w:t>Posebno opozorilo:</w:t>
      </w:r>
    </w:p>
    <w:p w14:paraId="68CCF55E" w14:textId="082D4242" w:rsidR="00D363CE" w:rsidRPr="00873E0C" w:rsidRDefault="00D363CE" w:rsidP="00D3563B">
      <w:pPr>
        <w:tabs>
          <w:tab w:val="left" w:pos="4600"/>
        </w:tabs>
        <w:spacing w:line="260" w:lineRule="exact"/>
        <w:jc w:val="both"/>
        <w:rPr>
          <w:rFonts w:ascii="Arial (W1)" w:hAnsi="Arial (W1)" w:cs="Arial"/>
          <w:color w:val="000000" w:themeColor="text1"/>
          <w:sz w:val="20"/>
          <w:szCs w:val="20"/>
          <w:u w:val="single"/>
          <w:lang w:eastAsia="en-US"/>
        </w:rPr>
      </w:pPr>
      <w:r w:rsidRPr="00873E0C">
        <w:rPr>
          <w:rFonts w:ascii="Arial (W1)" w:hAnsi="Arial (W1)" w:cs="Arial"/>
          <w:color w:val="000000" w:themeColor="text1"/>
          <w:sz w:val="20"/>
          <w:szCs w:val="20"/>
          <w:lang w:eastAsia="en-US"/>
        </w:rPr>
        <w:t>Gradnja prizidka se izvaja v neposredni bližini javne prometnice (</w:t>
      </w:r>
      <w:proofErr w:type="spellStart"/>
      <w:r w:rsidRPr="00873E0C">
        <w:rPr>
          <w:rFonts w:ascii="Arial (W1)" w:hAnsi="Arial (W1)" w:cs="Arial"/>
          <w:color w:val="000000" w:themeColor="text1"/>
          <w:sz w:val="20"/>
          <w:szCs w:val="20"/>
          <w:lang w:eastAsia="en-US"/>
        </w:rPr>
        <w:t>Rocenska</w:t>
      </w:r>
      <w:proofErr w:type="spellEnd"/>
      <w:r w:rsidRPr="00873E0C">
        <w:rPr>
          <w:rFonts w:ascii="Arial (W1)" w:hAnsi="Arial (W1)" w:cs="Arial"/>
          <w:color w:val="000000" w:themeColor="text1"/>
          <w:sz w:val="20"/>
          <w:szCs w:val="20"/>
          <w:lang w:eastAsia="en-US"/>
        </w:rPr>
        <w:t xml:space="preserve"> ulica), zato je potrebo posebno pozornost posvetiti varnosti uporabnikov ceste.</w:t>
      </w:r>
    </w:p>
    <w:p w14:paraId="1B333EE1" w14:textId="77777777" w:rsidR="00D363CE" w:rsidRPr="00873E0C" w:rsidRDefault="00D363CE" w:rsidP="004D0C5D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9E332D7" w14:textId="01588A4A" w:rsidR="005755E8" w:rsidRPr="00873E0C" w:rsidRDefault="005755E8" w:rsidP="00591435">
      <w:pPr>
        <w:pStyle w:val="Naslov2"/>
        <w:numPr>
          <w:ilvl w:val="0"/>
          <w:numId w:val="3"/>
        </w:numPr>
        <w:ind w:left="284" w:hanging="284"/>
        <w:rPr>
          <w:color w:val="000000" w:themeColor="text1"/>
          <w:sz w:val="20"/>
          <w:szCs w:val="20"/>
        </w:rPr>
      </w:pPr>
      <w:r w:rsidRPr="00873E0C">
        <w:rPr>
          <w:color w:val="000000" w:themeColor="text1"/>
          <w:sz w:val="20"/>
          <w:szCs w:val="20"/>
        </w:rPr>
        <w:t xml:space="preserve">OBSEG DEL </w:t>
      </w:r>
    </w:p>
    <w:p w14:paraId="214A8485" w14:textId="42CA9D36" w:rsidR="00D363CE" w:rsidRPr="00873E0C" w:rsidRDefault="00D363CE" w:rsidP="005755E8">
      <w:pPr>
        <w:spacing w:line="260" w:lineRule="exact"/>
        <w:ind w:left="-142"/>
        <w:rPr>
          <w:rFonts w:ascii="Arial" w:hAnsi="Arial" w:cs="Arial"/>
          <w:color w:val="000000" w:themeColor="text1"/>
          <w:sz w:val="20"/>
          <w:szCs w:val="20"/>
        </w:rPr>
      </w:pPr>
    </w:p>
    <w:p w14:paraId="77D0F4BD" w14:textId="1C0E6EBE" w:rsidR="005755E8" w:rsidRPr="00873E0C" w:rsidRDefault="005755E8" w:rsidP="005755E8">
      <w:pPr>
        <w:spacing w:line="260" w:lineRule="exact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Točen obseg pogodbenih del je določen v </w:t>
      </w:r>
      <w:r w:rsidR="00816184" w:rsidRPr="00A01DD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ponudbenem predračunu – popisu del </w:t>
      </w:r>
      <w:r w:rsidR="00816184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(Priloga št. 3.1)</w:t>
      </w:r>
      <w:bookmarkStart w:id="2" w:name="_GoBack"/>
      <w:bookmarkEnd w:id="2"/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, ki je sestavni del </w:t>
      </w:r>
      <w:r w:rsidR="00873E0C" w:rsidRPr="00873E0C">
        <w:rPr>
          <w:rFonts w:ascii="Arial" w:hAnsi="Arial" w:cs="Arial"/>
          <w:bCs/>
          <w:color w:val="000000" w:themeColor="text1"/>
          <w:sz w:val="20"/>
        </w:rPr>
        <w:t>razpisne dokumentacije</w:t>
      </w: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 xml:space="preserve"> in v osnovi obsega: </w:t>
      </w:r>
    </w:p>
    <w:p w14:paraId="2649DC31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poseg v konstrukcijske elemente objekta na mestih prebojev za nove inštalacijske poteke,</w:t>
      </w:r>
    </w:p>
    <w:p w14:paraId="7A90FC12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en-US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en-US" w:eastAsia="en-US"/>
        </w:rPr>
        <w:t>odstranitev obstoječih finalnih slojev tal, sten in stropov,</w:t>
      </w:r>
    </w:p>
    <w:p w14:paraId="27232831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mestoma se izvedejo rušitve tlakov,</w:t>
      </w:r>
    </w:p>
    <w:p w14:paraId="0AC997C7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izvedejo se nove talne, stropne in stenske obloge ter oprema prostorov,</w:t>
      </w:r>
    </w:p>
    <w:p w14:paraId="72D054B4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prostora borbenega in video strelišča ter spremljajočih prostorov se opremi s tehnično opremo za izvajanje streljanja,</w:t>
      </w:r>
    </w:p>
    <w:p w14:paraId="3D4E6C0F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elektro šibkotočne in jakotočne inštalacije se prilagodijo novi tehnologiji in napredkom tehnike,</w:t>
      </w:r>
    </w:p>
    <w:p w14:paraId="0494603B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strojne inštalacije se prilagodijo novi tehnologiji in napredkom tehnike,</w:t>
      </w:r>
    </w:p>
    <w:p w14:paraId="4B3C76AC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izvede se rekonstrukcija toplotne podpostaje,</w:t>
      </w:r>
    </w:p>
    <w:p w14:paraId="69A18A03" w14:textId="77777777" w:rsidR="005755E8" w:rsidRPr="00873E0C" w:rsidRDefault="005755E8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izvede se novogradnja prizidka h obstoječemu objektu za potrebe dostave ter evakuacije.</w:t>
      </w:r>
    </w:p>
    <w:p w14:paraId="29FCC4A4" w14:textId="77777777" w:rsidR="00D363CE" w:rsidRPr="00873E0C" w:rsidRDefault="00D363CE" w:rsidP="004D0C5D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bookmarkEnd w:id="1"/>
    <w:p w14:paraId="6DC867E3" w14:textId="3E6DDE05" w:rsidR="005755E8" w:rsidRPr="00873E0C" w:rsidRDefault="005755E8" w:rsidP="00591435">
      <w:pPr>
        <w:pStyle w:val="Naslov2"/>
        <w:numPr>
          <w:ilvl w:val="0"/>
          <w:numId w:val="3"/>
        </w:numPr>
        <w:ind w:left="284" w:hanging="284"/>
        <w:rPr>
          <w:color w:val="000000" w:themeColor="text1"/>
          <w:sz w:val="20"/>
          <w:szCs w:val="20"/>
        </w:rPr>
      </w:pPr>
      <w:r w:rsidRPr="00873E0C">
        <w:rPr>
          <w:color w:val="000000" w:themeColor="text1"/>
          <w:sz w:val="20"/>
          <w:szCs w:val="20"/>
        </w:rPr>
        <w:t xml:space="preserve">SEZNANITEV S PROJEKTNO DOKUMENTACIJO </w:t>
      </w:r>
    </w:p>
    <w:p w14:paraId="3C465358" w14:textId="77777777" w:rsidR="005755E8" w:rsidRPr="00873E0C" w:rsidRDefault="005755E8" w:rsidP="005755E8">
      <w:pPr>
        <w:spacing w:line="260" w:lineRule="exact"/>
        <w:ind w:left="36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689EFA84" w14:textId="77777777" w:rsidR="005755E8" w:rsidRPr="00873E0C" w:rsidRDefault="005755E8" w:rsidP="005755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Potencialnim ponudnikom bo na njihovo pisno zaprosilo v petih dneh od prejema zaprosila posredovan CD s ključnimi elementi Projekta za izvedbo (PZI) - tehnično poročilo ter načrti v PDF obliki. Potencialni ponudniki zaprosilo pošljejo na e-naslov: </w:t>
      </w:r>
      <w:hyperlink r:id="rId8" w:history="1">
        <w:r w:rsidRPr="00873E0C">
          <w:rPr>
            <w:rFonts w:ascii="Arial" w:hAnsi="Arial" w:cs="Arial"/>
            <w:color w:val="000000" w:themeColor="text1"/>
            <w:sz w:val="20"/>
            <w:szCs w:val="20"/>
          </w:rPr>
          <w:t>gp.mnz@gov.si</w:t>
        </w:r>
      </w:hyperlink>
      <w:r w:rsidRPr="00873E0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FC99F4C" w14:textId="77777777" w:rsidR="005755E8" w:rsidRPr="00873E0C" w:rsidRDefault="005755E8" w:rsidP="005755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</w:p>
    <w:p w14:paraId="2F44CA50" w14:textId="77777777" w:rsidR="005755E8" w:rsidRPr="00873E0C" w:rsidRDefault="005755E8" w:rsidP="005755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Potencialni ponudnik mora ob prevzemu podpisati izjavo, s katero se zavezuje, da ne bo izdelal kopije prejetih datotek, da bo prejet elektronski medij s projektno dokumentacijo uporabil izključno za namen priprave ponudbe ter ga bo po zaključku postopka javnega naročila naročniku vrnil ali ga uničil. </w:t>
      </w:r>
    </w:p>
    <w:p w14:paraId="395382CA" w14:textId="37D7640A" w:rsidR="005755E8" w:rsidRPr="00873E0C" w:rsidRDefault="005755E8" w:rsidP="005755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</w:p>
    <w:p w14:paraId="5D25B650" w14:textId="77777777" w:rsidR="00524F13" w:rsidRPr="00873E0C" w:rsidRDefault="00524F13" w:rsidP="005755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</w:p>
    <w:p w14:paraId="1CE9D41B" w14:textId="6E2DFC4E" w:rsidR="00B639E1" w:rsidRPr="00873E0C" w:rsidRDefault="00B639E1" w:rsidP="00591435">
      <w:pPr>
        <w:pStyle w:val="Razpisnaslog2"/>
        <w:numPr>
          <w:ilvl w:val="0"/>
          <w:numId w:val="3"/>
        </w:numPr>
        <w:ind w:left="284" w:hanging="284"/>
        <w:rPr>
          <w:i w:val="0"/>
          <w:color w:val="000000" w:themeColor="text1"/>
        </w:rPr>
      </w:pPr>
      <w:r w:rsidRPr="00873E0C">
        <w:rPr>
          <w:i w:val="0"/>
          <w:color w:val="000000" w:themeColor="text1"/>
        </w:rPr>
        <w:t>OKOLJSKE ZAHTEVE</w:t>
      </w:r>
    </w:p>
    <w:p w14:paraId="1087FAAC" w14:textId="77777777" w:rsidR="00B639E1" w:rsidRPr="00873E0C" w:rsidRDefault="00B639E1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00DBED" w14:textId="77777777" w:rsidR="00B639E1" w:rsidRPr="00873E0C" w:rsidRDefault="00B639E1" w:rsidP="00B639E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Ponudnik mora pri pripravi ponudbe upoštevati, da izbrani materiali oziroma/in oprema izpolnjujejo kriterije Uredbe o zelenem javnem naročanju za naslednji material, oziroma opremo:</w:t>
      </w:r>
    </w:p>
    <w:p w14:paraId="1E01EC1E" w14:textId="77777777" w:rsidR="00B639E1" w:rsidRPr="00873E0C" w:rsidRDefault="00B639E1" w:rsidP="0059143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elektronska pisarniška oprema </w:t>
      </w:r>
    </w:p>
    <w:p w14:paraId="0EC0B0D0" w14:textId="77777777" w:rsidR="00B639E1" w:rsidRPr="00873E0C" w:rsidRDefault="00B639E1" w:rsidP="0059143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sanitarne armature </w:t>
      </w:r>
    </w:p>
    <w:p w14:paraId="114BE67E" w14:textId="77777777" w:rsidR="00B639E1" w:rsidRPr="00873E0C" w:rsidRDefault="00B639E1" w:rsidP="0059143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oprema za stranišča na splakovanje in oprema za pisoarje</w:t>
      </w:r>
    </w:p>
    <w:p w14:paraId="27D63BD4" w14:textId="77777777" w:rsidR="00B639E1" w:rsidRPr="00873E0C" w:rsidRDefault="00B639E1" w:rsidP="0059143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električne sijalke in svetilke ter razsvetljava v notranjih prostorih </w:t>
      </w:r>
    </w:p>
    <w:p w14:paraId="60C1F580" w14:textId="77777777" w:rsidR="00B639E1" w:rsidRPr="00873E0C" w:rsidRDefault="00B639E1" w:rsidP="00B639E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BF42644" w14:textId="77777777" w:rsidR="00B639E1" w:rsidRPr="00873E0C" w:rsidRDefault="00B639E1" w:rsidP="00B639E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Ponudnik mora poleg zahtev iz popisa del upoštevati najmanj:</w:t>
      </w:r>
    </w:p>
    <w:p w14:paraId="306CAE5C" w14:textId="77777777" w:rsidR="00B639E1" w:rsidRPr="00873E0C" w:rsidRDefault="00B639E1" w:rsidP="00591435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color w:val="000000" w:themeColor="text1"/>
          <w:sz w:val="20"/>
          <w:szCs w:val="20"/>
          <w:lang w:eastAsia="en-US"/>
        </w:rPr>
        <w:t>osebni in prenosni računalniki ter zasloni morajo biti uvrščeni v najvišji energijski razred, ki je dostopen na trgu;</w:t>
      </w:r>
    </w:p>
    <w:p w14:paraId="5469C6FA" w14:textId="77777777" w:rsidR="00B639E1" w:rsidRPr="00873E0C" w:rsidRDefault="00B639E1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oprema za zajem, obdelavo in prikaz slik ter televizorjev morajo biti uvrščeni v najvišji energijski razred, dostopen na trgu;</w:t>
      </w:r>
    </w:p>
    <w:p w14:paraId="79035090" w14:textId="77777777" w:rsidR="00B639E1" w:rsidRPr="00873E0C" w:rsidRDefault="00B639E1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lastRenderedPageBreak/>
        <w:t>delež lesa ali lesnih tvoriv v pohištvu mora znašati najmanj 70 % prostornine uporabljenih materialov za izdelavo pohištva, razen če predpis ali namen uporabe to prepoveduje ali onemogoča;</w:t>
      </w:r>
    </w:p>
    <w:p w14:paraId="0F36AC29" w14:textId="77777777" w:rsidR="00B639E1" w:rsidRPr="00873E0C" w:rsidRDefault="00B639E1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eastAsia="en-US"/>
        </w:rPr>
        <w:t>grelniki vode, grelniki prostorov in njihovih kombinacij ter hranilniki tople vode, morajo biti uvrščeni v najvišji energijski razred, dostopen na trgu</w:t>
      </w:r>
    </w:p>
    <w:p w14:paraId="3F776082" w14:textId="77777777" w:rsidR="00B639E1" w:rsidRPr="00873E0C" w:rsidRDefault="00B639E1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 xml:space="preserve">sanitarne armature mora omogočati omejitev časa posamezne uporabe vode, </w:t>
      </w:r>
    </w:p>
    <w:p w14:paraId="61BE3D3B" w14:textId="77777777" w:rsidR="00B639E1" w:rsidRPr="00873E0C" w:rsidRDefault="00B639E1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izplakovalni sistemi opreme za stranišča na splakovanje in opreme za pisoarje, morajo vključevati napravo za varčevanje z vodo</w:t>
      </w:r>
    </w:p>
    <w:p w14:paraId="5A3FF0C0" w14:textId="77777777" w:rsidR="00B639E1" w:rsidRPr="00873E0C" w:rsidRDefault="00B639E1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 xml:space="preserve">električne sijalke morajo biti uvrščene v najvišji energijski razred, dostopen na trgu </w:t>
      </w:r>
    </w:p>
    <w:p w14:paraId="6203DA4D" w14:textId="77777777" w:rsidR="00B639E1" w:rsidRPr="00873E0C" w:rsidRDefault="00B639E1" w:rsidP="00591435">
      <w:pPr>
        <w:numPr>
          <w:ilvl w:val="1"/>
          <w:numId w:val="5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</w:pPr>
      <w:r w:rsidRPr="00873E0C">
        <w:rPr>
          <w:rFonts w:ascii="Arial" w:hAnsi="Arial" w:cs="Arial"/>
          <w:noProof/>
          <w:color w:val="000000" w:themeColor="text1"/>
          <w:sz w:val="20"/>
          <w:szCs w:val="20"/>
          <w:lang w:val="it-IT" w:eastAsia="en-US"/>
        </w:rPr>
        <w:t>svetilke morajo omogočati uporabo električnih sijalk, uvrščenih v najvišji energijski razred, dostopen na trgu</w:t>
      </w:r>
    </w:p>
    <w:p w14:paraId="1FDEA5E9" w14:textId="257BD397" w:rsidR="00350F04" w:rsidRPr="00873E0C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  <w:lang w:val="it-IT"/>
        </w:rPr>
      </w:pPr>
    </w:p>
    <w:p w14:paraId="1A712166" w14:textId="77777777" w:rsidR="00591435" w:rsidRPr="00873E0C" w:rsidRDefault="00591435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  <w:lang w:val="it-IT"/>
        </w:rPr>
      </w:pPr>
    </w:p>
    <w:p w14:paraId="4CADFE2D" w14:textId="5C406355" w:rsidR="00B639E1" w:rsidRPr="00873E0C" w:rsidRDefault="00B639E1" w:rsidP="00591435">
      <w:pPr>
        <w:pStyle w:val="Razpisnaslog2"/>
        <w:numPr>
          <w:ilvl w:val="0"/>
          <w:numId w:val="3"/>
        </w:numPr>
        <w:ind w:left="284" w:hanging="284"/>
        <w:rPr>
          <w:i w:val="0"/>
          <w:color w:val="000000" w:themeColor="text1"/>
        </w:rPr>
      </w:pPr>
      <w:r w:rsidRPr="00873E0C">
        <w:rPr>
          <w:i w:val="0"/>
          <w:color w:val="000000" w:themeColor="text1"/>
        </w:rPr>
        <w:t xml:space="preserve">OSTALE ZAHTEVE NAROČNIKA </w:t>
      </w:r>
    </w:p>
    <w:p w14:paraId="23908BB7" w14:textId="77777777" w:rsidR="00B639E1" w:rsidRPr="00873E0C" w:rsidRDefault="00B639E1" w:rsidP="00B639E1">
      <w:pPr>
        <w:spacing w:line="260" w:lineRule="exact"/>
        <w:rPr>
          <w:rFonts w:cs="Arial"/>
          <w:color w:val="000000" w:themeColor="text1"/>
          <w:szCs w:val="20"/>
        </w:rPr>
      </w:pPr>
    </w:p>
    <w:p w14:paraId="2DB043BB" w14:textId="7BFE7B87" w:rsidR="00B639E1" w:rsidRPr="00873E0C" w:rsidRDefault="00B639E1" w:rsidP="00B639E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>Ponujena oprema</w:t>
      </w:r>
      <w:r w:rsidR="00F9292B" w:rsidRPr="00873E0C">
        <w:rPr>
          <w:rFonts w:ascii="Arial" w:hAnsi="Arial" w:cs="Arial"/>
          <w:color w:val="000000" w:themeColor="text1"/>
          <w:sz w:val="20"/>
          <w:szCs w:val="20"/>
        </w:rPr>
        <w:t xml:space="preserve"> in materiali</w:t>
      </w: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 mora</w:t>
      </w:r>
      <w:r w:rsidR="00F9292B" w:rsidRPr="00873E0C">
        <w:rPr>
          <w:rFonts w:ascii="Arial" w:hAnsi="Arial" w:cs="Arial"/>
          <w:color w:val="000000" w:themeColor="text1"/>
          <w:sz w:val="20"/>
          <w:szCs w:val="20"/>
        </w:rPr>
        <w:t>jo</w:t>
      </w: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 biti nov</w:t>
      </w:r>
      <w:r w:rsidR="00F9292B" w:rsidRPr="00873E0C">
        <w:rPr>
          <w:rFonts w:ascii="Arial" w:hAnsi="Arial" w:cs="Arial"/>
          <w:color w:val="000000" w:themeColor="text1"/>
          <w:sz w:val="20"/>
          <w:szCs w:val="20"/>
        </w:rPr>
        <w:t>i</w:t>
      </w:r>
      <w:r w:rsidRPr="00873E0C">
        <w:rPr>
          <w:rFonts w:ascii="Arial" w:hAnsi="Arial" w:cs="Arial"/>
          <w:color w:val="000000" w:themeColor="text1"/>
          <w:sz w:val="20"/>
          <w:szCs w:val="20"/>
        </w:rPr>
        <w:t>, izpolnjevati mora</w:t>
      </w:r>
      <w:r w:rsidR="00F9292B" w:rsidRPr="00873E0C">
        <w:rPr>
          <w:rFonts w:ascii="Arial" w:hAnsi="Arial" w:cs="Arial"/>
          <w:color w:val="000000" w:themeColor="text1"/>
          <w:sz w:val="20"/>
          <w:szCs w:val="20"/>
        </w:rPr>
        <w:t>jo</w:t>
      </w: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 vse zahteve v razpisni dokumentaciji.</w:t>
      </w:r>
    </w:p>
    <w:p w14:paraId="27C83954" w14:textId="1D9384E2" w:rsidR="00B639E1" w:rsidRPr="00873E0C" w:rsidRDefault="00B639E1" w:rsidP="00B639E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E64B85" w14:textId="77777777" w:rsidR="00B639E1" w:rsidRPr="00873E0C" w:rsidRDefault="00B639E1" w:rsidP="00B639E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>V primeru utemeljenega suma, da je gospodarski subjekt predložil neresnično izjavo ali ponarejeno oziroma spremenjeno listino kot pravo, bo naročnik Državni revizijski komisiji za revizijo postopkov oddaje javnih naročil skladno z zakonom podal predlog za uvedbo postopka o prekršku.</w:t>
      </w:r>
    </w:p>
    <w:p w14:paraId="2AEC1A0A" w14:textId="77777777" w:rsidR="00B639E1" w:rsidRPr="00873E0C" w:rsidRDefault="00B639E1" w:rsidP="00B639E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AFBAB0" w14:textId="111C0105" w:rsidR="00B639E1" w:rsidRPr="00873E0C" w:rsidRDefault="00B639E1" w:rsidP="00B639E1">
      <w:pPr>
        <w:spacing w:line="260" w:lineRule="exact"/>
        <w:jc w:val="both"/>
        <w:rPr>
          <w:color w:val="000000" w:themeColor="text1"/>
        </w:rPr>
      </w:pP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dokumentaciji v zvezi z oddajo javnega naročila niso posebej navedeni, so takšni, kot jih opredeljuje osnutek pogodbe, ki je sestavni del </w:t>
      </w:r>
      <w:r w:rsidR="00873E0C" w:rsidRPr="00873E0C">
        <w:rPr>
          <w:rFonts w:ascii="Arial" w:hAnsi="Arial" w:cs="Arial"/>
          <w:bCs/>
          <w:color w:val="000000" w:themeColor="text1"/>
          <w:sz w:val="20"/>
        </w:rPr>
        <w:t>razpisne dokumentacije</w:t>
      </w:r>
      <w:r w:rsidRPr="00873E0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3F5D9131" w14:textId="77777777" w:rsidR="00B639E1" w:rsidRPr="00873E0C" w:rsidRDefault="00B639E1" w:rsidP="00B639E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A0512F" w14:textId="584FE89C" w:rsidR="00350F04" w:rsidRPr="00873E0C" w:rsidRDefault="00350F04" w:rsidP="00B639E1">
      <w:pPr>
        <w:pStyle w:val="Razpisnaslog2"/>
        <w:numPr>
          <w:ilvl w:val="0"/>
          <w:numId w:val="0"/>
        </w:numPr>
        <w:ind w:left="360" w:hanging="360"/>
        <w:rPr>
          <w:color w:val="000000" w:themeColor="text1"/>
        </w:rPr>
      </w:pPr>
    </w:p>
    <w:sectPr w:rsidR="00350F04" w:rsidRPr="00873E0C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(W1)">
    <w:altName w:val="Arial"/>
    <w:charset w:val="EE"/>
    <w:family w:val="swiss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AA215A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1618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5DBE"/>
    <w:multiLevelType w:val="hybridMultilevel"/>
    <w:tmpl w:val="FF9834FE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432663A"/>
    <w:multiLevelType w:val="hybridMultilevel"/>
    <w:tmpl w:val="79C616FE"/>
    <w:lvl w:ilvl="0" w:tplc="2754149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eastAsia="Frutiger" w:hAnsi="Courier New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1FC0BC6"/>
    <w:multiLevelType w:val="hybridMultilevel"/>
    <w:tmpl w:val="400462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762C3"/>
    <w:multiLevelType w:val="hybridMultilevel"/>
    <w:tmpl w:val="3AD45344"/>
    <w:lvl w:ilvl="0" w:tplc="2754149A">
      <w:start w:val="3"/>
      <w:numFmt w:val="bullet"/>
      <w:lvlText w:val="-"/>
      <w:lvlJc w:val="left"/>
      <w:pPr>
        <w:ind w:left="720" w:hanging="360"/>
      </w:pPr>
      <w:rPr>
        <w:rFonts w:ascii="Courier New" w:eastAsia="Wingdings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6" w15:restartNumberingAfterBreak="0">
    <w:nsid w:val="716174DB"/>
    <w:multiLevelType w:val="hybridMultilevel"/>
    <w:tmpl w:val="3A4CE6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4149A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Courier New" w:eastAsia="Wingdings" w:hAnsi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C6548"/>
    <w:rsid w:val="00104142"/>
    <w:rsid w:val="001C18AF"/>
    <w:rsid w:val="001E181F"/>
    <w:rsid w:val="002544D5"/>
    <w:rsid w:val="00280665"/>
    <w:rsid w:val="002A63B3"/>
    <w:rsid w:val="002C5E75"/>
    <w:rsid w:val="003509FC"/>
    <w:rsid w:val="00350F04"/>
    <w:rsid w:val="003937AF"/>
    <w:rsid w:val="004C5F19"/>
    <w:rsid w:val="004D0C5D"/>
    <w:rsid w:val="004D3917"/>
    <w:rsid w:val="004D7616"/>
    <w:rsid w:val="00524F13"/>
    <w:rsid w:val="005755E8"/>
    <w:rsid w:val="00591435"/>
    <w:rsid w:val="005A739B"/>
    <w:rsid w:val="00607E27"/>
    <w:rsid w:val="007311C6"/>
    <w:rsid w:val="00733668"/>
    <w:rsid w:val="00745DA3"/>
    <w:rsid w:val="007E1B9B"/>
    <w:rsid w:val="007F31D6"/>
    <w:rsid w:val="00813C43"/>
    <w:rsid w:val="00816184"/>
    <w:rsid w:val="00824703"/>
    <w:rsid w:val="00863A8E"/>
    <w:rsid w:val="00873E0C"/>
    <w:rsid w:val="008966B7"/>
    <w:rsid w:val="00897E68"/>
    <w:rsid w:val="00972101"/>
    <w:rsid w:val="00A40495"/>
    <w:rsid w:val="00A83D1D"/>
    <w:rsid w:val="00AA674F"/>
    <w:rsid w:val="00AC0AFA"/>
    <w:rsid w:val="00B639E1"/>
    <w:rsid w:val="00BE313E"/>
    <w:rsid w:val="00BE6F93"/>
    <w:rsid w:val="00BE77AF"/>
    <w:rsid w:val="00CB4430"/>
    <w:rsid w:val="00CD003A"/>
    <w:rsid w:val="00D3563B"/>
    <w:rsid w:val="00D363CE"/>
    <w:rsid w:val="00D42268"/>
    <w:rsid w:val="00E16C38"/>
    <w:rsid w:val="00E22CCA"/>
    <w:rsid w:val="00EC521B"/>
    <w:rsid w:val="00F41978"/>
    <w:rsid w:val="00F64BB0"/>
    <w:rsid w:val="00F851E4"/>
    <w:rsid w:val="00F9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.mnz@gov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F685FF-B103-4501-A66F-C438CAC9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13</cp:revision>
  <dcterms:created xsi:type="dcterms:W3CDTF">2021-03-03T08:51:00Z</dcterms:created>
  <dcterms:modified xsi:type="dcterms:W3CDTF">2021-08-10T11:32:00Z</dcterms:modified>
</cp:coreProperties>
</file>